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F3" w:rsidRPr="00184FC7" w:rsidRDefault="00AA4AF3" w:rsidP="00AA4AF3">
      <w:pPr>
        <w:rPr>
          <w:rFonts w:ascii="Calibri" w:eastAsia="Times New Roman" w:hAnsi="Calibri" w:cs="Times New Roman"/>
        </w:rPr>
      </w:pPr>
      <w:r w:rsidRPr="00184FC7">
        <w:rPr>
          <w:rFonts w:ascii="Calibri" w:eastAsia="Times New Roman" w:hAnsi="Calibri" w:cs="Times New Roman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FEC61BC" wp14:editId="6A6E4F6C">
            <wp:simplePos x="0" y="0"/>
            <wp:positionH relativeFrom="column">
              <wp:posOffset>-342900</wp:posOffset>
            </wp:positionH>
            <wp:positionV relativeFrom="paragraph">
              <wp:posOffset>75565</wp:posOffset>
            </wp:positionV>
            <wp:extent cx="3032760" cy="13779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F609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24E9D22E" wp14:editId="3930F06C">
            <wp:extent cx="3337560" cy="15300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7373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501" cy="153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F3" w:rsidRPr="00184FC7" w:rsidRDefault="00AA4AF3" w:rsidP="00AA4AF3">
      <w:pPr>
        <w:rPr>
          <w:rFonts w:ascii="Calibri" w:eastAsia="Times New Roman" w:hAnsi="Calibri" w:cs="Times New Roman"/>
          <w:b/>
        </w:rPr>
      </w:pPr>
      <w:proofErr w:type="gramStart"/>
      <w:r w:rsidRPr="00184FC7">
        <w:rPr>
          <w:rFonts w:ascii="Calibri" w:eastAsia="Times New Roman" w:hAnsi="Calibri" w:cs="Times New Roman"/>
          <w:b/>
        </w:rPr>
        <w:t>Il</w:t>
      </w:r>
      <w:proofErr w:type="gram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s’agit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surtour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de droits de </w:t>
      </w:r>
      <w:proofErr w:type="spellStart"/>
      <w:r w:rsidRPr="00184FC7">
        <w:rPr>
          <w:rFonts w:ascii="Calibri" w:eastAsia="Times New Roman" w:hAnsi="Calibri" w:cs="Times New Roman"/>
          <w:b/>
        </w:rPr>
        <w:t>douane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des pays tiers. </w:t>
      </w:r>
      <w:proofErr w:type="spellStart"/>
      <w:proofErr w:type="gramStart"/>
      <w:r w:rsidRPr="00184FC7">
        <w:rPr>
          <w:rFonts w:ascii="Calibri" w:eastAsia="Times New Roman" w:hAnsi="Calibri" w:cs="Times New Roman"/>
          <w:b/>
        </w:rPr>
        <w:t>C’est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l’aide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du </w:t>
      </w:r>
      <w:proofErr w:type="spellStart"/>
      <w:r w:rsidRPr="00184FC7">
        <w:rPr>
          <w:rFonts w:ascii="Calibri" w:eastAsia="Times New Roman" w:hAnsi="Calibri" w:cs="Times New Roman"/>
          <w:b/>
        </w:rPr>
        <w:t>contribuable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étranger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à </w:t>
      </w:r>
      <w:proofErr w:type="spellStart"/>
      <w:r w:rsidRPr="00184FC7">
        <w:rPr>
          <w:rFonts w:ascii="Calibri" w:eastAsia="Times New Roman" w:hAnsi="Calibri" w:cs="Times New Roman"/>
          <w:b/>
        </w:rPr>
        <w:t>lUE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jusqu’à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aujourd’hui</w:t>
      </w:r>
      <w:proofErr w:type="spellEnd"/>
      <w:r w:rsidRPr="00184FC7">
        <w:rPr>
          <w:rFonts w:ascii="Calibri" w:eastAsia="Times New Roman" w:hAnsi="Calibri" w:cs="Times New Roman"/>
          <w:b/>
        </w:rPr>
        <w:t>.</w:t>
      </w:r>
      <w:proofErr w:type="gramEnd"/>
    </w:p>
    <w:p w:rsidR="00AA4AF3" w:rsidRPr="00184FC7" w:rsidRDefault="00AA4AF3" w:rsidP="00AA4AF3">
      <w:pPr>
        <w:rPr>
          <w:rFonts w:ascii="Calibri" w:eastAsia="Times New Roman" w:hAnsi="Calibri" w:cs="Times New Roman"/>
          <w:i/>
          <w:sz w:val="20"/>
          <w:szCs w:val="20"/>
        </w:rPr>
      </w:pPr>
      <w:r w:rsidRPr="00184FC7">
        <w:rPr>
          <w:rFonts w:ascii="Arial" w:eastAsia="Times New Roman" w:hAnsi="Arial" w:cs="Arial"/>
          <w:i/>
          <w:noProof/>
          <w:color w:val="0000FF"/>
          <w:sz w:val="27"/>
          <w:szCs w:val="27"/>
          <w:lang w:eastAsia="en-GB"/>
        </w:rPr>
        <w:drawing>
          <wp:inline distT="0" distB="0" distL="0" distR="0" wp14:anchorId="2584448A" wp14:editId="5E462BC9">
            <wp:extent cx="1729740" cy="1151484"/>
            <wp:effectExtent l="0" t="0" r="3810" b="0"/>
            <wp:docPr id="3" name="Picture 3" descr="Image result for droits de douane de pays tier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roits de douane de pays tier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15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i/>
          <w:noProof/>
          <w:color w:val="0000FF"/>
          <w:lang w:eastAsia="en-GB"/>
        </w:rPr>
        <w:t xml:space="preserve"> </w:t>
      </w:r>
      <w:r w:rsidRPr="00184FC7">
        <w:rPr>
          <w:rFonts w:ascii="Calibri" w:eastAsia="Times New Roman" w:hAnsi="Calibri" w:cs="Times New Roman"/>
          <w:i/>
          <w:noProof/>
          <w:color w:val="0000FF"/>
          <w:lang w:eastAsia="en-GB"/>
        </w:rPr>
        <w:drawing>
          <wp:inline distT="0" distB="0" distL="0" distR="0" wp14:anchorId="450AAD10" wp14:editId="459E1FFF">
            <wp:extent cx="599916" cy="1080260"/>
            <wp:effectExtent l="0" t="0" r="0" b="5715"/>
            <wp:docPr id="4" name="irc_mi" descr="http://ecx.images-amazon.com/images/I/71Mef8Eqf%2BL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71Mef8Eqf%2BL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12" cy="107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i/>
          <w:noProof/>
          <w:color w:val="0000FF"/>
          <w:lang w:eastAsia="en-GB"/>
        </w:rPr>
        <w:t xml:space="preserve">  les droits de douane.</w:t>
      </w:r>
      <w:r w:rsidRPr="00184FC7">
        <w:rPr>
          <w:rFonts w:ascii="Arial" w:eastAsia="Times New Roman" w:hAnsi="Arial" w:cs="Arial"/>
          <w:i/>
          <w:noProof/>
          <w:color w:val="0000FF"/>
          <w:sz w:val="27"/>
          <w:szCs w:val="27"/>
          <w:lang w:eastAsia="en-GB"/>
        </w:rPr>
        <w:t xml:space="preserve"> </w:t>
      </w:r>
      <w:r w:rsidRPr="00184FC7">
        <w:rPr>
          <w:rFonts w:ascii="Arial" w:eastAsia="Times New Roman" w:hAnsi="Arial" w:cs="Arial"/>
          <w:i/>
          <w:noProof/>
          <w:color w:val="0000FF"/>
          <w:sz w:val="27"/>
          <w:szCs w:val="27"/>
          <w:lang w:eastAsia="en-GB"/>
        </w:rPr>
        <w:drawing>
          <wp:inline distT="0" distB="0" distL="0" distR="0" wp14:anchorId="5E3E43AA" wp14:editId="15B6BC48">
            <wp:extent cx="1447800" cy="1093694"/>
            <wp:effectExtent l="0" t="0" r="0" b="0"/>
            <wp:docPr id="5" name="Picture 5" descr="Image result for contribuable etranger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ontribuable etranger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9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FC7">
        <w:rPr>
          <w:rFonts w:ascii="Arial" w:eastAsia="Times New Roman" w:hAnsi="Arial" w:cs="Arial"/>
          <w:i/>
          <w:noProof/>
          <w:color w:val="0000FF"/>
          <w:sz w:val="20"/>
          <w:szCs w:val="20"/>
          <w:lang w:eastAsia="en-GB"/>
        </w:rPr>
        <w:t>les contribuables étrangers</w:t>
      </w:r>
    </w:p>
    <w:p w:rsidR="00AA4AF3" w:rsidRPr="00184FC7" w:rsidRDefault="00AA4AF3" w:rsidP="00AA4AF3">
      <w:pPr>
        <w:rPr>
          <w:rFonts w:ascii="Calibri" w:eastAsia="Times New Roman" w:hAnsi="Calibri" w:cs="Times New Roman"/>
        </w:rPr>
      </w:pP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E61E2BC" wp14:editId="2C441233">
            <wp:extent cx="2944574" cy="141658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4C54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925" cy="141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A7B0871" wp14:editId="6CFFAFB0">
            <wp:extent cx="3177540" cy="141732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E97E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3" cy="141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F3" w:rsidRPr="00184FC7" w:rsidRDefault="00AA4AF3" w:rsidP="00AA4AF3">
      <w:pPr>
        <w:rPr>
          <w:rFonts w:ascii="Calibri" w:eastAsia="Times New Roman" w:hAnsi="Calibri" w:cs="Times New Roman"/>
          <w:b/>
        </w:rPr>
      </w:pPr>
      <w:proofErr w:type="spellStart"/>
      <w:proofErr w:type="gramStart"/>
      <w:r w:rsidRPr="00184FC7">
        <w:rPr>
          <w:rFonts w:ascii="Calibri" w:eastAsia="Times New Roman" w:hAnsi="Calibri" w:cs="Times New Roman"/>
          <w:b/>
        </w:rPr>
        <w:t>Ensuite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,</w:t>
      </w:r>
      <w:proofErr w:type="gram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il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existe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la resource TVA qui </w:t>
      </w:r>
      <w:proofErr w:type="spellStart"/>
      <w:r w:rsidRPr="00184FC7">
        <w:rPr>
          <w:rFonts w:ascii="Calibri" w:eastAsia="Times New Roman" w:hAnsi="Calibri" w:cs="Times New Roman"/>
          <w:b/>
        </w:rPr>
        <w:t>est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une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contribution des </w:t>
      </w:r>
      <w:proofErr w:type="spellStart"/>
      <w:r w:rsidRPr="00184FC7">
        <w:rPr>
          <w:rFonts w:ascii="Calibri" w:eastAsia="Times New Roman" w:hAnsi="Calibri" w:cs="Times New Roman"/>
          <w:b/>
        </w:rPr>
        <w:t>États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membres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mais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le </w:t>
      </w:r>
      <w:proofErr w:type="spellStart"/>
      <w:r w:rsidRPr="00184FC7">
        <w:rPr>
          <w:rFonts w:ascii="Calibri" w:eastAsia="Times New Roman" w:hAnsi="Calibri" w:cs="Times New Roman"/>
          <w:b/>
        </w:rPr>
        <w:t>prélèvement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sur le revenue national brut </w:t>
      </w:r>
      <w:proofErr w:type="spellStart"/>
      <w:r w:rsidRPr="00184FC7">
        <w:rPr>
          <w:rFonts w:ascii="Calibri" w:eastAsia="Times New Roman" w:hAnsi="Calibri" w:cs="Times New Roman"/>
          <w:b/>
        </w:rPr>
        <w:t>ou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RNB des </w:t>
      </w:r>
      <w:proofErr w:type="spellStart"/>
      <w:r w:rsidRPr="00184FC7">
        <w:rPr>
          <w:rFonts w:ascii="Calibri" w:eastAsia="Times New Roman" w:hAnsi="Calibri" w:cs="Times New Roman"/>
          <w:b/>
        </w:rPr>
        <w:t>États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reste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le plus important.</w:t>
      </w:r>
    </w:p>
    <w:p w:rsidR="00AA4AF3" w:rsidRPr="00184FC7" w:rsidRDefault="00AA4AF3" w:rsidP="00AA4AF3">
      <w:pPr>
        <w:rPr>
          <w:rFonts w:ascii="Calibri" w:eastAsia="Times New Roman" w:hAnsi="Calibri" w:cs="Times New Roman"/>
        </w:rPr>
      </w:pPr>
      <w:r w:rsidRPr="00184FC7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lastRenderedPageBreak/>
        <w:drawing>
          <wp:inline distT="0" distB="0" distL="0" distR="0" wp14:anchorId="2803EE92" wp14:editId="39E425A4">
            <wp:extent cx="2819400" cy="1615440"/>
            <wp:effectExtent l="0" t="0" r="0" b="3810"/>
            <wp:docPr id="8" name="Picture 8" descr="Image result for VAT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VAT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i/>
        </w:rPr>
        <w:t>TVA (VAT)</w:t>
      </w:r>
    </w:p>
    <w:p w:rsidR="00AA4AF3" w:rsidRPr="00184FC7" w:rsidRDefault="00AA4AF3" w:rsidP="00AA4AF3">
      <w:pPr>
        <w:rPr>
          <w:rFonts w:ascii="Calibri" w:eastAsia="Times New Roman" w:hAnsi="Calibri" w:cs="Times New Roman"/>
        </w:rPr>
      </w:pP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0084CCD0" wp14:editId="01B1FEF0">
            <wp:extent cx="2956560" cy="1578652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9B60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738" cy="15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248DF995" wp14:editId="75AC9789">
            <wp:extent cx="3177540" cy="155448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2113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902" cy="15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F3" w:rsidRPr="00184FC7" w:rsidRDefault="00AA4AF3" w:rsidP="00AA4AF3">
      <w:pPr>
        <w:rPr>
          <w:rFonts w:ascii="Calibri" w:eastAsia="Times New Roman" w:hAnsi="Calibri" w:cs="Times New Roman"/>
          <w:b/>
        </w:rPr>
      </w:pPr>
      <w:r w:rsidRPr="00184FC7">
        <w:rPr>
          <w:rFonts w:ascii="Calibri" w:eastAsia="Times New Roman" w:hAnsi="Calibri" w:cs="Times New Roman"/>
          <w:b/>
        </w:rPr>
        <w:t xml:space="preserve">A </w:t>
      </w:r>
      <w:proofErr w:type="spellStart"/>
      <w:r w:rsidRPr="00184FC7">
        <w:rPr>
          <w:rFonts w:ascii="Calibri" w:eastAsia="Times New Roman" w:hAnsi="Calibri" w:cs="Times New Roman"/>
          <w:b/>
        </w:rPr>
        <w:t>l’origine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, </w:t>
      </w:r>
      <w:proofErr w:type="spellStart"/>
      <w:proofErr w:type="gramStart"/>
      <w:r w:rsidRPr="00184FC7">
        <w:rPr>
          <w:rFonts w:ascii="Calibri" w:eastAsia="Times New Roman" w:hAnsi="Calibri" w:cs="Times New Roman"/>
          <w:b/>
        </w:rPr>
        <w:t>il</w:t>
      </w:r>
      <w:proofErr w:type="spellEnd"/>
      <w:proofErr w:type="gramEnd"/>
      <w:r w:rsidRPr="00184FC7">
        <w:rPr>
          <w:rFonts w:ascii="Calibri" w:eastAsia="Times New Roman" w:hAnsi="Calibri" w:cs="Times New Roman"/>
          <w:b/>
        </w:rPr>
        <w:t xml:space="preserve"> se </w:t>
      </w:r>
      <w:proofErr w:type="spellStart"/>
      <w:r w:rsidRPr="00184FC7">
        <w:rPr>
          <w:rFonts w:ascii="Calibri" w:eastAsia="Times New Roman" w:hAnsi="Calibri" w:cs="Times New Roman"/>
          <w:b/>
        </w:rPr>
        <w:t>composait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du tariff </w:t>
      </w:r>
      <w:proofErr w:type="spellStart"/>
      <w:r w:rsidRPr="00184FC7">
        <w:rPr>
          <w:rFonts w:ascii="Calibri" w:eastAsia="Times New Roman" w:hAnsi="Calibri" w:cs="Times New Roman"/>
          <w:b/>
        </w:rPr>
        <w:t>douanier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commun</w:t>
      </w:r>
      <w:proofErr w:type="spellEnd"/>
      <w:r w:rsidRPr="00184FC7">
        <w:rPr>
          <w:rFonts w:ascii="Calibri" w:eastAsia="Times New Roman" w:hAnsi="Calibri" w:cs="Times New Roman"/>
          <w:b/>
        </w:rPr>
        <w:t>.</w:t>
      </w:r>
    </w:p>
    <w:p w:rsidR="00AA4AF3" w:rsidRPr="00184FC7" w:rsidRDefault="00AA4AF3" w:rsidP="00AA4AF3">
      <w:pPr>
        <w:rPr>
          <w:rFonts w:ascii="Calibri" w:eastAsia="Times New Roman" w:hAnsi="Calibri" w:cs="Times New Roman"/>
        </w:rPr>
      </w:pP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93E627B" wp14:editId="69550CEE">
            <wp:extent cx="2970299" cy="17145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A300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598" cy="1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EDDF739" wp14:editId="24625413">
            <wp:extent cx="3553223" cy="1712785"/>
            <wp:effectExtent l="0" t="0" r="952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433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748" cy="171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E46" w:rsidRDefault="00BC1E46">
      <w:bookmarkStart w:id="0" w:name="_GoBack"/>
      <w:bookmarkEnd w:id="0"/>
    </w:p>
    <w:sectPr w:rsidR="00BC1E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AF3"/>
    <w:rsid w:val="00AA4AF3"/>
    <w:rsid w:val="00BC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A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A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google.com/imgres?imgurl=http://www.douane.gouv.fr/Portals/0/fichiers/professionnel/declaration/origine-preferentielle.jpg&amp;imgrefurl=http://www.douane.gouv.fr/articles/a10828-origine-preferentielle-d-une-marchandise&amp;h=300&amp;w=450&amp;tbnid=uFqLqggKSfxzBM:&amp;docid=kPunPR1GpliN2M&amp;ei=3wfKVs_rConrUvnAk6AH&amp;tbm=isch&amp;ved=0ahUKEwiP1_T0w4nLAhWJtRQKHXngBHQQMwiBAShcMFw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google.co.uk/imgres?imgurl=http://impotsurlerevenu.org/sdoms/shiatsu/uploaded/prelevement-source-etranger.jpg&amp;imgrefurl=http://impotsurlerevenu.org/le-prelevement-a-la-source/1075-l-impot-a-la-source-a-l-etranger.php&amp;h=455&amp;w=600&amp;tbnid=54cAystn8SjcAM:&amp;docid=sUz95Yklq55vEM&amp;ei=dgjKVtvfOcKBU5ClkuAJ&amp;tbm=isch&amp;ved=0ahUKEwjb8qO9xInLAhXCwBQKHZCSBJw4ZBAzCCkoJjA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google.co.uk/imgres?imgurl=https://truebluenz.files.wordpress.com/2011/10/cain-vat.png&amp;imgrefurl=https://truebluenz.com/2011/10/20/for-herman-cain-critics-difference-between-sales-tax-and-vat/&amp;h=533&amp;w=923&amp;tbnid=ud67wCYSydHs3M:&amp;docid=2G1ZnvJ7ZlcU3M&amp;ei=8QjKVryhFsb3UL7yluAH&amp;tbm=isch&amp;ved=0ahUKEwj83dP3xInLAhXGOxQKHT65BXwQMwhOKCkwKQ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source=images&amp;cd=&amp;ved=0ahUKEwiHk-iGxInLAhVEUBQKHVtdD6IQjRwIBw&amp;url=http://wwcb.walkathome.com/site/2015/08/16/droit-de-douane-importation/&amp;bvm=bv.114733917,d.d24&amp;psig=AFQjCNFNhriS3-vNmG1cVnTLTtuc70QbBg&amp;ust=1456167263479458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2018-02-22T23:07:00Z</dcterms:created>
  <dcterms:modified xsi:type="dcterms:W3CDTF">2018-02-22T23:07:00Z</dcterms:modified>
</cp:coreProperties>
</file>