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EFA" w:rsidRPr="00B23EFA" w:rsidRDefault="00B23EFA" w:rsidP="00B23EFA">
      <w:pPr>
        <w:rPr>
          <w:rFonts w:ascii="Calibri" w:eastAsia="Times New Roman" w:hAnsi="Calibri" w:cs="Times New Roman"/>
        </w:rPr>
      </w:pPr>
      <w:r w:rsidRPr="00B23EFA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2E33140" wp14:editId="50E54163">
            <wp:extent cx="6492240" cy="4800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FA" w:rsidRPr="00B23EFA" w:rsidRDefault="00B23EFA" w:rsidP="00B23EFA">
      <w:pPr>
        <w:rPr>
          <w:rFonts w:ascii="Calibri" w:eastAsia="Times New Roman" w:hAnsi="Calibri" w:cs="Times New Roman"/>
        </w:rPr>
      </w:pPr>
      <w:r w:rsidRPr="00B23EFA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60A4457" wp14:editId="52EC7B1F">
            <wp:extent cx="6263640" cy="370332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FA" w:rsidRPr="00B23EFA" w:rsidRDefault="00B23EFA" w:rsidP="00B23EFA">
      <w:pPr>
        <w:rPr>
          <w:rFonts w:ascii="Calibri" w:eastAsia="Times New Roman" w:hAnsi="Calibri" w:cs="Times New Roman"/>
        </w:rPr>
      </w:pPr>
      <w:r w:rsidRPr="00B23EFA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553C32F8" wp14:editId="017C44B7">
            <wp:extent cx="5816974" cy="40919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974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EFA">
        <w:rPr>
          <w:rFonts w:ascii="Calibri" w:eastAsia="Times New Roman" w:hAnsi="Calibri" w:cs="Times New Roman"/>
          <w:noProof/>
          <w:lang w:eastAsia="en-GB"/>
        </w:rPr>
        <w:t xml:space="preserve"> </w:t>
      </w:r>
      <w:r w:rsidRPr="00B23EFA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764D42F" wp14:editId="122CCF4B">
            <wp:extent cx="5691982" cy="38481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82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FA" w:rsidRPr="00B23EFA" w:rsidRDefault="00B23EFA" w:rsidP="00B23EFA">
      <w:pPr>
        <w:rPr>
          <w:rFonts w:ascii="Times New Roman" w:eastAsia="Times New Roman" w:hAnsi="Times New Roman" w:cs="Times New Roman"/>
          <w:sz w:val="20"/>
          <w:szCs w:val="20"/>
          <w:lang w:eastAsia="en-GB"/>
        </w:rPr>
      </w:pPr>
      <w:r w:rsidRPr="00B23EFA">
        <w:rPr>
          <w:rFonts w:ascii="Times New Roman" w:eastAsia="Times New Roman" w:hAnsi="Times New Roman" w:cs="Times New Roman"/>
          <w:sz w:val="20"/>
          <w:szCs w:val="20"/>
          <w:lang w:eastAsia="en-GB"/>
        </w:rPr>
        <w:lastRenderedPageBreak/>
        <w:t xml:space="preserve"> </w:t>
      </w:r>
      <w:r w:rsidRPr="00B23EFA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C192269" wp14:editId="4B49F424">
            <wp:extent cx="6400800" cy="45643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EFA">
        <w:rPr>
          <w:rFonts w:ascii="Times New Roman" w:eastAsia="Times New Roman" w:hAnsi="Times New Roman" w:cs="Times New Roman"/>
          <w:sz w:val="20"/>
          <w:szCs w:val="20"/>
          <w:lang w:eastAsia="en-GB"/>
        </w:rPr>
        <w:t xml:space="preserve"> </w:t>
      </w:r>
      <w:r w:rsidRPr="00B23EFA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6F27F113" wp14:editId="6A586A99">
            <wp:extent cx="3268980" cy="1838801"/>
            <wp:effectExtent l="0" t="0" r="762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4C1D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64" cy="1838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EFA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5CFE63CB" wp14:editId="26475863">
            <wp:extent cx="2682240" cy="1851473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26D3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472" cy="185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color w:val="171717"/>
          <w:lang w:val="fr-FR"/>
        </w:rPr>
        <w:t xml:space="preserve">Décembre 2038. Chloé téléphone à son grand-père, Paul, 85 ans. </w:t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noProof/>
          <w:color w:val="171717"/>
          <w:lang w:eastAsia="en-GB"/>
        </w:rPr>
        <w:lastRenderedPageBreak/>
        <w:drawing>
          <wp:inline distT="0" distB="0" distL="0" distR="0" wp14:anchorId="1A168830" wp14:editId="6D735215">
            <wp:extent cx="3167013" cy="14706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18" cy="146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3EFA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7C20D5C1" wp14:editId="12B53D22">
            <wp:extent cx="2842260" cy="14706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AD44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505" cy="14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color w:val="171717"/>
          <w:lang w:val="fr-FR"/>
        </w:rPr>
        <w:t xml:space="preserve">Difficile à toucher le papy. Trop occupé par son dernier job : ramasser les poubelles du quartier. Il n’est pas le seul. 80 % de plus de 65 ans au service de voirie. </w:t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color w:val="171717"/>
          <w:lang w:val="fr-FR"/>
        </w:rPr>
        <w:t xml:space="preserve">À l’hôpital, le personnel soignant, tous métiers confondus, a une moyenne d’âge de 55 ans. </w:t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4DF70A1B" wp14:editId="194B95F6">
            <wp:extent cx="3387213" cy="158496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3114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507" cy="158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EFA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03C4C447" wp14:editId="2EAA9D54">
            <wp:extent cx="2968777" cy="1577340"/>
            <wp:effectExtent l="0" t="0" r="3175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E797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035" cy="1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color w:val="171717"/>
          <w:lang w:val="fr-FR"/>
        </w:rPr>
        <w:t>À la télévision, plus un seul présentateur, plus une seule présentatrice de moins de 60 ans.</w:t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color w:val="171717"/>
          <w:lang w:val="fr-FR"/>
        </w:rPr>
        <w:t xml:space="preserve">Et c’est partout comme cela. </w:t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noProof/>
          <w:color w:val="171717"/>
          <w:lang w:eastAsia="en-GB"/>
        </w:rPr>
        <w:lastRenderedPageBreak/>
        <w:drawing>
          <wp:inline distT="0" distB="0" distL="0" distR="0" wp14:anchorId="62626892" wp14:editId="745286B2">
            <wp:extent cx="3048768" cy="14401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9822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033" cy="1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EFA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1D065CD1" wp14:editId="18238509">
            <wp:extent cx="3014235" cy="1409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2FEE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497" cy="140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color w:val="171717"/>
          <w:lang w:val="fr-FR"/>
        </w:rPr>
        <w:t>Conséquences de décisions prises vers 2015.</w:t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25B36C35" wp14:editId="6F4B0119">
            <wp:extent cx="2727960" cy="1522002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9F74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031" cy="152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EFA">
        <w:rPr>
          <w:rFonts w:ascii="Segoe UI" w:eastAsia="Times New Roman" w:hAnsi="Segoe UI" w:cs="Segoe UI"/>
          <w:color w:val="171717"/>
          <w:lang w:val="fr-FR"/>
        </w:rPr>
        <w:t xml:space="preserve">  </w:t>
      </w:r>
      <w:r w:rsidRPr="00B23EFA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2B75FFBD" wp14:editId="68E0BF76">
            <wp:extent cx="3268979" cy="1517300"/>
            <wp:effectExtent l="0" t="0" r="825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3444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63" cy="151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color w:val="171717"/>
          <w:lang w:val="fr-FR"/>
        </w:rPr>
        <w:t>« Stop à l’immigration ! », disaient les esprits forts, « Nous ne pouvons pas accueillir toute la misère du monde ! Ils viennent ici pour voler notre pain et profiter des allocations ! ».</w:t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noProof/>
          <w:color w:val="171717"/>
          <w:lang w:eastAsia="en-GB"/>
        </w:rPr>
        <w:lastRenderedPageBreak/>
        <w:drawing>
          <wp:inline distT="0" distB="0" distL="0" distR="0" wp14:anchorId="111E0EDA" wp14:editId="492C73C6">
            <wp:extent cx="3268980" cy="188976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D02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64" cy="188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EFA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49623DB5" wp14:editId="58E62D3B">
            <wp:extent cx="2849880" cy="1888438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550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09" cy="18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EFA">
        <w:rPr>
          <w:rFonts w:ascii="Segoe UI" w:eastAsia="Times New Roman" w:hAnsi="Segoe UI" w:cs="Segoe UI"/>
          <w:color w:val="171717"/>
          <w:lang w:val="fr-FR"/>
        </w:rPr>
        <w:t xml:space="preserve"> </w:t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color w:val="171717"/>
          <w:lang w:val="fr-FR"/>
        </w:rPr>
        <w:t>Du coup, l’Europe s’est refermée .L’immigration s’est tarie.</w:t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color w:val="171717"/>
          <w:lang w:val="fr-FR"/>
        </w:rPr>
        <w:t xml:space="preserve">La population a vieilli. </w:t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11622088" wp14:editId="7C86AAB0">
            <wp:extent cx="3179810" cy="1478280"/>
            <wp:effectExtent l="0" t="0" r="1905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F14F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6" cy="147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EFA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554F255C" wp14:editId="58592B30">
            <wp:extent cx="2827020" cy="1485871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BC5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326" cy="148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color w:val="171717"/>
          <w:lang w:val="fr-FR"/>
        </w:rPr>
        <w:t xml:space="preserve">Les vieux ont été priés de reprendre le chemin du boulot. L’économie tourne au ralenti. </w:t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color w:val="171717"/>
          <w:lang w:val="fr-FR"/>
        </w:rPr>
        <w:t>Le téléphone sonne de plus en plus fort.</w:t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noProof/>
          <w:color w:val="171717"/>
          <w:lang w:eastAsia="en-GB"/>
        </w:rPr>
        <w:lastRenderedPageBreak/>
        <w:drawing>
          <wp:inline distT="0" distB="0" distL="0" distR="0" wp14:anchorId="6FDAB86F" wp14:editId="34E27F06">
            <wp:extent cx="2968617" cy="1386840"/>
            <wp:effectExtent l="0" t="0" r="381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2BA2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875" cy="138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EFA">
        <w:rPr>
          <w:rFonts w:ascii="Segoe UI" w:eastAsia="Times New Roman" w:hAnsi="Segoe UI" w:cs="Segoe UI"/>
          <w:color w:val="171717"/>
          <w:lang w:val="fr-FR"/>
        </w:rPr>
        <w:t xml:space="preserve"> Chloé s’éveille. C’est son papy. Il n’a pas encore 85 ans et l’Europe n’est pas encore vraiment fermée à double tour. </w:t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702FD707" wp14:editId="76591D2D">
            <wp:extent cx="3044076" cy="1363980"/>
            <wp:effectExtent l="0" t="0" r="4445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D624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340" cy="136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EFA">
        <w:rPr>
          <w:rFonts w:ascii="Segoe UI" w:eastAsia="Times New Roman" w:hAnsi="Segoe UI" w:cs="Segoe UI"/>
          <w:noProof/>
          <w:color w:val="171717"/>
          <w:lang w:eastAsia="en-GB"/>
        </w:rPr>
        <w:drawing>
          <wp:inline distT="0" distB="0" distL="0" distR="0" wp14:anchorId="53C14E4B" wp14:editId="39E57255">
            <wp:extent cx="2814310" cy="130302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44FE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554" cy="130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FA" w:rsidRPr="00B23EFA" w:rsidRDefault="00B23EFA" w:rsidP="00B23EFA">
      <w:pPr>
        <w:rPr>
          <w:rFonts w:ascii="Segoe UI" w:eastAsia="Times New Roman" w:hAnsi="Segoe UI" w:cs="Segoe UI"/>
          <w:color w:val="171717"/>
          <w:lang w:val="fr-FR"/>
        </w:rPr>
      </w:pPr>
      <w:r w:rsidRPr="00B23EFA">
        <w:rPr>
          <w:rFonts w:ascii="Segoe UI" w:eastAsia="Times New Roman" w:hAnsi="Segoe UI" w:cs="Segoe UI"/>
          <w:color w:val="171717"/>
          <w:lang w:val="fr-FR"/>
        </w:rPr>
        <w:t xml:space="preserve">Mais certains y pensent. Et Chloé s’angoisse. Demain, n’y </w:t>
      </w:r>
      <w:proofErr w:type="spellStart"/>
      <w:r w:rsidRPr="00B23EFA">
        <w:rPr>
          <w:rFonts w:ascii="Segoe UI" w:eastAsia="Times New Roman" w:hAnsi="Segoe UI" w:cs="Segoe UI"/>
          <w:color w:val="171717"/>
          <w:lang w:val="fr-FR"/>
        </w:rPr>
        <w:t>aura-t-il</w:t>
      </w:r>
      <w:proofErr w:type="spellEnd"/>
      <w:r w:rsidRPr="00B23EFA">
        <w:rPr>
          <w:rFonts w:ascii="Segoe UI" w:eastAsia="Times New Roman" w:hAnsi="Segoe UI" w:cs="Segoe UI"/>
          <w:color w:val="171717"/>
          <w:lang w:val="fr-FR"/>
        </w:rPr>
        <w:t xml:space="preserve"> plus que des vieux dans les rues ?</w:t>
      </w:r>
      <w:r w:rsidRPr="00B23EFA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t xml:space="preserve"> </w:t>
      </w:r>
      <w:r w:rsidRPr="00B23EFA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325FED9D" wp14:editId="252B657F">
            <wp:extent cx="6127011" cy="396274"/>
            <wp:effectExtent l="0" t="0" r="762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411C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011" cy="3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EFA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0CE17B3A" wp14:editId="41411B7D">
            <wp:extent cx="4480559" cy="2265533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8FC7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949" cy="22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FA" w:rsidRPr="00B23EFA" w:rsidRDefault="00B23EFA" w:rsidP="00B23EFA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B23EFA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79C865D2" wp14:editId="17F71A35">
            <wp:extent cx="1600200" cy="74676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917A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339" cy="7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EFA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7DB532E6" wp14:editId="2B6EA4FB">
            <wp:extent cx="4762500" cy="2314617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2CBE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445" cy="231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FA" w:rsidRPr="00B23EFA" w:rsidRDefault="00B23EFA" w:rsidP="00B23EFA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B23EFA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4EBBFB96" wp14:editId="1CAF917F">
            <wp:extent cx="6081287" cy="3505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E4CB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287" cy="3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EFA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166D6D1C" wp14:editId="7EFF98F2">
            <wp:extent cx="5502117" cy="1646063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7D44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117" cy="16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FA" w:rsidRPr="00B23EFA" w:rsidRDefault="00B23EFA" w:rsidP="00B23EFA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B23EFA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2E9B6A96" wp14:editId="1B54BAE9">
            <wp:extent cx="5295900" cy="9677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D37F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360" cy="96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FA" w:rsidRPr="00B23EFA" w:rsidRDefault="00B23EFA" w:rsidP="00B23EFA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B23EFA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1C933BE3" wp14:editId="576D32A1">
            <wp:extent cx="5761220" cy="396274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81C8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220" cy="3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FA" w:rsidRPr="00B23EFA" w:rsidRDefault="00B23EFA" w:rsidP="00B23EFA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B23EFA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lastRenderedPageBreak/>
        <w:drawing>
          <wp:inline distT="0" distB="0" distL="0" distR="0" wp14:anchorId="133C290D" wp14:editId="05FF940B">
            <wp:extent cx="5745978" cy="2011854"/>
            <wp:effectExtent l="0" t="0" r="762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BFE2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978" cy="201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FA" w:rsidRPr="00B23EFA" w:rsidRDefault="00B23EFA" w:rsidP="00B23EFA">
      <w:pPr>
        <w:rPr>
          <w:rFonts w:ascii="Calibri" w:eastAsia="Times New Roman" w:hAnsi="Calibri" w:cs="Times New Roman"/>
          <w:b/>
          <w:sz w:val="48"/>
          <w:szCs w:val="48"/>
          <w:lang w:val="fr-FR"/>
        </w:rPr>
      </w:pPr>
      <w:r w:rsidRPr="00B23EFA">
        <w:rPr>
          <w:rFonts w:ascii="Calibri" w:eastAsia="Times New Roman" w:hAnsi="Calibri" w:cs="Times New Roman"/>
          <w:b/>
          <w:noProof/>
          <w:sz w:val="48"/>
          <w:szCs w:val="48"/>
          <w:lang w:eastAsia="en-GB"/>
        </w:rPr>
        <w:drawing>
          <wp:inline distT="0" distB="0" distL="0" distR="0" wp14:anchorId="38DF25F1" wp14:editId="63BF4E03">
            <wp:extent cx="5669280" cy="815340"/>
            <wp:effectExtent l="0" t="0" r="762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6861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E3" w:rsidRDefault="003433E3">
      <w:bookmarkStart w:id="0" w:name="_GoBack"/>
      <w:bookmarkEnd w:id="0"/>
    </w:p>
    <w:sectPr w:rsidR="003433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EFA"/>
    <w:rsid w:val="00202CF9"/>
    <w:rsid w:val="003433E3"/>
    <w:rsid w:val="00B2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E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26" Type="http://schemas.openxmlformats.org/officeDocument/2006/relationships/image" Target="media/image22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34" Type="http://schemas.openxmlformats.org/officeDocument/2006/relationships/image" Target="media/image30.tmp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tmp"/><Relationship Id="rId25" Type="http://schemas.openxmlformats.org/officeDocument/2006/relationships/image" Target="media/image21.tmp"/><Relationship Id="rId33" Type="http://schemas.openxmlformats.org/officeDocument/2006/relationships/image" Target="media/image29.tmp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29" Type="http://schemas.openxmlformats.org/officeDocument/2006/relationships/image" Target="media/image25.tmp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tmp"/><Relationship Id="rId24" Type="http://schemas.openxmlformats.org/officeDocument/2006/relationships/image" Target="media/image20.tmp"/><Relationship Id="rId32" Type="http://schemas.openxmlformats.org/officeDocument/2006/relationships/image" Target="media/image28.tmp"/><Relationship Id="rId37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tmp"/><Relationship Id="rId23" Type="http://schemas.openxmlformats.org/officeDocument/2006/relationships/image" Target="media/image19.tmp"/><Relationship Id="rId28" Type="http://schemas.openxmlformats.org/officeDocument/2006/relationships/image" Target="media/image24.tmp"/><Relationship Id="rId36" Type="http://schemas.openxmlformats.org/officeDocument/2006/relationships/image" Target="media/image32.tmp"/><Relationship Id="rId10" Type="http://schemas.openxmlformats.org/officeDocument/2006/relationships/image" Target="media/image6.tmp"/><Relationship Id="rId19" Type="http://schemas.openxmlformats.org/officeDocument/2006/relationships/image" Target="media/image15.tmp"/><Relationship Id="rId31" Type="http://schemas.openxmlformats.org/officeDocument/2006/relationships/image" Target="media/image27.tmp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tmp"/><Relationship Id="rId22" Type="http://schemas.openxmlformats.org/officeDocument/2006/relationships/image" Target="media/image18.tmp"/><Relationship Id="rId27" Type="http://schemas.openxmlformats.org/officeDocument/2006/relationships/image" Target="media/image23.tmp"/><Relationship Id="rId30" Type="http://schemas.openxmlformats.org/officeDocument/2006/relationships/image" Target="media/image26.tmp"/><Relationship Id="rId35" Type="http://schemas.openxmlformats.org/officeDocument/2006/relationships/image" Target="media/image3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2</cp:revision>
  <dcterms:created xsi:type="dcterms:W3CDTF">2018-02-22T19:44:00Z</dcterms:created>
  <dcterms:modified xsi:type="dcterms:W3CDTF">2018-02-22T19:44:00Z</dcterms:modified>
</cp:coreProperties>
</file>